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47" w:rsidRDefault="00F05947">
      <w:pPr>
        <w:widowControl w:val="0"/>
        <w:spacing w:line="252" w:lineRule="auto"/>
        <w:ind w:left="-106"/>
        <w:rPr>
          <w:rFonts w:ascii="Times New Roman" w:hAnsi="Times New Roman"/>
          <w:lang w:val="en-US"/>
        </w:rPr>
      </w:pPr>
    </w:p>
    <w:tbl>
      <w:tblPr>
        <w:tblW w:w="5020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2744"/>
        <w:gridCol w:w="1139"/>
        <w:gridCol w:w="1137"/>
      </w:tblGrid>
      <w:tr w:rsidR="00F05947">
        <w:trPr>
          <w:trHeight w:val="1380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u w:val="single"/>
                <w:lang w:eastAsia="ru-RU" w:bidi="ar-SA"/>
              </w:rPr>
              <w:drawing>
                <wp:anchor distT="0" distB="0" distL="114935" distR="114935" simplePos="0" relativeHeight="2" behindDoc="0" locked="0" layoutInCell="0" allowOverlap="1">
                  <wp:simplePos x="0" y="0"/>
                  <wp:positionH relativeFrom="column">
                    <wp:posOffset>1393190</wp:posOffset>
                  </wp:positionH>
                  <wp:positionV relativeFrom="paragraph">
                    <wp:posOffset>42545</wp:posOffset>
                  </wp:positionV>
                  <wp:extent cx="1720850" cy="1143000"/>
                  <wp:effectExtent l="0" t="0" r="0" b="0"/>
                  <wp:wrapSquare wrapText="bothSides"/>
                  <wp:docPr id="1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19.03.2024 г.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Каша рассыпчатая с овощами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Бутерброд с сыром 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Фрукты в ассортименте</w:t>
            </w:r>
          </w:p>
          <w:p w:rsidR="00F05947" w:rsidRDefault="00F0594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Кисломолочный напиток</w:t>
            </w:r>
          </w:p>
          <w:p w:rsidR="00F05947" w:rsidRDefault="00F0594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110/130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28/30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150/180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75/75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Ккал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3326" w:rsidRDefault="00CB332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125/156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74/82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27/36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87/87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69/69</w:t>
            </w:r>
          </w:p>
        </w:tc>
      </w:tr>
      <w:tr w:rsidR="00F05947">
        <w:trPr>
          <w:trHeight w:val="1380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Нарезка из свежих </w:t>
            </w:r>
            <w:r>
              <w:rPr>
                <w:rFonts w:ascii="Times New Roman" w:hAnsi="Times New Roman"/>
                <w:sz w:val="28"/>
                <w:szCs w:val="28"/>
              </w:rPr>
              <w:t>овощей с маслом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Суп «Снежок»</w:t>
            </w:r>
          </w:p>
          <w:p w:rsidR="00F05947" w:rsidRDefault="00F0594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Суфле из курицы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Кисель из кураги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:rsidR="00F05947" w:rsidRDefault="00F0594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5947" w:rsidRDefault="00F05947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60/80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110/130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50/60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Calibri"/>
                <w:color w:val="000000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150/167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120/159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107/122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52/58</w:t>
            </w: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118/142</w:t>
            </w:r>
          </w:p>
        </w:tc>
      </w:tr>
      <w:tr w:rsidR="00F05947">
        <w:trPr>
          <w:trHeight w:val="1104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Запеканка из творога с молоком сгущенным</w:t>
            </w:r>
          </w:p>
          <w:p w:rsidR="00F05947" w:rsidRDefault="00CB3326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Calibri"/>
                <w:color w:val="000000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100/100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191/191</w:t>
            </w: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F05947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05947" w:rsidRDefault="00CB3326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76/93</w:t>
            </w:r>
          </w:p>
        </w:tc>
      </w:tr>
    </w:tbl>
    <w:p w:rsidR="00F05947" w:rsidRDefault="00F05947">
      <w:pPr>
        <w:widowControl w:val="0"/>
        <w:spacing w:line="252" w:lineRule="auto"/>
        <w:rPr>
          <w:rFonts w:ascii="Times New Roman" w:hAnsi="Times New Roman"/>
          <w:lang w:val="en-US"/>
        </w:rPr>
      </w:pPr>
    </w:p>
    <w:sectPr w:rsidR="00F0594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7"/>
    <w:rsid w:val="00CB3326"/>
    <w:rsid w:val="00F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6DCF-DB8F-411E-839F-9601507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ДОУ3 ДОУ3</cp:lastModifiedBy>
  <cp:revision>4</cp:revision>
  <dcterms:created xsi:type="dcterms:W3CDTF">2024-03-26T06:43:00Z</dcterms:created>
  <dcterms:modified xsi:type="dcterms:W3CDTF">2024-03-28T22:24:00Z</dcterms:modified>
  <dc:language>ru-RU</dc:language>
</cp:coreProperties>
</file>