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233C">
      <w:pPr>
        <w:spacing w:after="0" w:line="276" w:lineRule="auto"/>
        <w:jc w:val="right"/>
        <w:rPr>
          <w:rFonts w:ascii="Times New Roman" w:hAnsi="Times New Roman" w:cs="Times New Roman"/>
          <w:bCs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AEB8D36">
      <w:pPr>
        <w:spacing w:after="0" w:line="276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995375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Учебный план </w:t>
      </w:r>
    </w:p>
    <w:p w14:paraId="1C79060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 адаптированной образовательной программе в подготовительной группе</w:t>
      </w:r>
    </w:p>
    <w:p w14:paraId="69E848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 202</w:t>
      </w:r>
      <w:r>
        <w:rPr>
          <w:rFonts w:hint="default"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-202</w:t>
      </w:r>
      <w:r>
        <w:rPr>
          <w:rFonts w:hint="default"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учебный год </w:t>
      </w:r>
    </w:p>
    <w:p w14:paraId="0F3DC4A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9"/>
        <w:tblpPr w:leftFromText="180" w:rightFromText="180" w:vertAnchor="text" w:tblpX="-562" w:tblpY="1"/>
        <w:tblOverlap w:val="never"/>
        <w:tblW w:w="10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843"/>
        <w:gridCol w:w="992"/>
        <w:gridCol w:w="284"/>
        <w:gridCol w:w="1276"/>
        <w:gridCol w:w="1134"/>
        <w:gridCol w:w="992"/>
        <w:gridCol w:w="142"/>
        <w:gridCol w:w="1134"/>
        <w:gridCol w:w="51"/>
        <w:gridCol w:w="1083"/>
      </w:tblGrid>
      <w:tr w14:paraId="3496E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706" w:type="dxa"/>
            <w:tcBorders>
              <w:bottom w:val="single" w:color="auto" w:sz="4" w:space="0"/>
            </w:tcBorders>
          </w:tcPr>
          <w:p w14:paraId="4FAE0EE3">
            <w:pPr>
              <w:widowControl w:val="0"/>
              <w:autoSpaceDE w:val="0"/>
              <w:autoSpaceDN w:val="0"/>
              <w:spacing w:after="0" w:line="240" w:lineRule="auto"/>
              <w:ind w:left="218" w:right="99" w:hanging="106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Образователь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ные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-3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области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</w:tcPr>
          <w:p w14:paraId="637DF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Виды</w:t>
            </w:r>
          </w:p>
          <w:p w14:paraId="73039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образовательной деятельности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B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Количество ОД </w:t>
            </w:r>
          </w:p>
          <w:p w14:paraId="47D442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 неделю</w:t>
            </w:r>
          </w:p>
          <w:p w14:paraId="34FDA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BA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Продолжи-тельность</w:t>
            </w:r>
          </w:p>
          <w:p w14:paraId="22870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ОД </w:t>
            </w:r>
          </w:p>
          <w:p w14:paraId="31BB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 неделю</w:t>
            </w:r>
          </w:p>
          <w:p w14:paraId="7503D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38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Количество ОД в</w:t>
            </w:r>
          </w:p>
          <w:p w14:paraId="6BF126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месяц</w:t>
            </w:r>
          </w:p>
          <w:p w14:paraId="1D6F5C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B4D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Продолжи-тельность</w:t>
            </w:r>
          </w:p>
          <w:p w14:paraId="787FF3B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ОД </w:t>
            </w:r>
          </w:p>
          <w:p w14:paraId="5FB6DD7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 месяц</w:t>
            </w:r>
          </w:p>
          <w:p w14:paraId="055A5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74CA7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E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Количество</w:t>
            </w:r>
          </w:p>
          <w:p w14:paraId="7C72F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ОД </w:t>
            </w:r>
          </w:p>
          <w:p w14:paraId="6290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 год</w:t>
            </w:r>
          </w:p>
          <w:p w14:paraId="4F465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888184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Продолжи-тельность</w:t>
            </w:r>
          </w:p>
          <w:p w14:paraId="78180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ОД </w:t>
            </w:r>
          </w:p>
          <w:p w14:paraId="4CAFE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 год</w:t>
            </w:r>
          </w:p>
          <w:p w14:paraId="13EB04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3A143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7D859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54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1C02E1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358A0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Инвариантная (обязательная) часть (60 %)</w:t>
            </w:r>
          </w:p>
          <w:p w14:paraId="0AA75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 w14:paraId="4FC61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7CE64F5D">
            <w:pPr>
              <w:widowControl w:val="0"/>
              <w:autoSpaceDE w:val="0"/>
              <w:autoSpaceDN w:val="0"/>
              <w:spacing w:after="0" w:line="240" w:lineRule="auto"/>
              <w:ind w:left="45"/>
              <w:jc w:val="center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Продолжительность ОД 30 минут</w:t>
            </w:r>
          </w:p>
          <w:p w14:paraId="2A7FA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6D0DA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706" w:type="dxa"/>
            <w:vMerge w:val="restart"/>
          </w:tcPr>
          <w:p w14:paraId="08F2DF4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19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686BFAF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Речевое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-3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развитие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11877F3E">
            <w:pPr>
              <w:pStyle w:val="11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ознакомление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9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47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художественной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48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литературо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й</w:t>
            </w:r>
          </w:p>
        </w:tc>
        <w:tc>
          <w:tcPr>
            <w:tcW w:w="7088" w:type="dxa"/>
            <w:gridSpan w:val="9"/>
            <w:tcBorders>
              <w:left w:val="single" w:color="auto" w:sz="4" w:space="0"/>
            </w:tcBorders>
          </w:tcPr>
          <w:p w14:paraId="16293921">
            <w:pPr>
              <w:pStyle w:val="10"/>
              <w:spacing w:line="223" w:lineRule="exact"/>
              <w:ind w:right="5"/>
              <w:rPr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6816507">
            <w:pPr>
              <w:pStyle w:val="10"/>
              <w:spacing w:line="223" w:lineRule="exact"/>
              <w:ind w:right="5"/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Реализуется в</w:t>
            </w: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w w:val="95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</w:t>
            </w:r>
            <w:r>
              <w:rPr>
                <w:color w:val="404040" w:themeColor="text1" w:themeTint="BF"/>
                <w:w w:val="95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ежи</w:t>
            </w:r>
            <w:r>
              <w:rPr>
                <w:color w:val="404040" w:themeColor="text1" w:themeTint="BF"/>
                <w:w w:val="95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мные моменты</w:t>
            </w:r>
          </w:p>
        </w:tc>
      </w:tr>
      <w:tr w14:paraId="5BBD2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706" w:type="dxa"/>
            <w:vMerge w:val="continue"/>
            <w:tcBorders>
              <w:top w:val="nil"/>
            </w:tcBorders>
          </w:tcPr>
          <w:p w14:paraId="3FBFC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"/>
                <w:szCs w:val="2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3A7E24AA">
            <w:pPr>
              <w:widowControl w:val="0"/>
              <w:autoSpaceDE w:val="0"/>
              <w:autoSpaceDN w:val="0"/>
              <w:spacing w:after="0" w:line="210" w:lineRule="exact"/>
              <w:ind w:left="57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- коррекционно – логопедическое</w:t>
            </w:r>
          </w:p>
          <w:p w14:paraId="1451699F">
            <w:pPr>
              <w:widowControl w:val="0"/>
              <w:autoSpaceDE w:val="0"/>
              <w:autoSpaceDN w:val="0"/>
              <w:spacing w:after="0" w:line="210" w:lineRule="exact"/>
              <w:ind w:left="57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развитие речи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24DC6C4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CCF040D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CDB3F10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20F2892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ч.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A94481F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72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 w14:paraId="059FBA5C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 ч.</w:t>
            </w:r>
          </w:p>
        </w:tc>
      </w:tr>
      <w:tr w14:paraId="362E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6" w:type="dxa"/>
            <w:vMerge w:val="restart"/>
          </w:tcPr>
          <w:p w14:paraId="01A34031">
            <w:pPr>
              <w:widowControl w:val="0"/>
              <w:autoSpaceDE w:val="0"/>
              <w:autoSpaceDN w:val="0"/>
              <w:spacing w:after="0" w:line="228" w:lineRule="exact"/>
              <w:ind w:left="158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Познавательное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-5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развитие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EE25337">
            <w:pPr>
              <w:widowControl w:val="0"/>
              <w:autoSpaceDE w:val="0"/>
              <w:autoSpaceDN w:val="0"/>
              <w:spacing w:after="0" w:line="223" w:lineRule="exact"/>
              <w:ind w:left="160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4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основы науки и </w:t>
            </w:r>
          </w:p>
          <w:p w14:paraId="7B9F66C1">
            <w:pPr>
              <w:widowControl w:val="0"/>
              <w:autoSpaceDE w:val="0"/>
              <w:autoSpaceDN w:val="0"/>
              <w:spacing w:after="0" w:line="223" w:lineRule="exact"/>
              <w:ind w:left="160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естествознания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D35F692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A410DA4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CB514CE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9EC26EF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2ч. 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39E81A9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 w14:paraId="72E0D3E8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 ч.</w:t>
            </w:r>
          </w:p>
        </w:tc>
      </w:tr>
      <w:tr w14:paraId="23394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06" w:type="dxa"/>
            <w:vMerge w:val="continue"/>
            <w:tcBorders>
              <w:top w:val="nil"/>
            </w:tcBorders>
          </w:tcPr>
          <w:p w14:paraId="2E6DF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"/>
                <w:szCs w:val="2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4CE90BA3">
            <w:pPr>
              <w:widowControl w:val="0"/>
              <w:autoSpaceDE w:val="0"/>
              <w:autoSpaceDN w:val="0"/>
              <w:spacing w:after="0" w:line="240" w:lineRule="auto"/>
              <w:ind w:left="110" w:right="612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ФЭМП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370490E">
            <w:pPr>
              <w:pStyle w:val="10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5AF5396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2266F7E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79011FC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ч.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D0EC8E3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72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 w14:paraId="1B3D8C3A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 ч.</w:t>
            </w:r>
          </w:p>
        </w:tc>
      </w:tr>
      <w:tr w14:paraId="6147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06" w:type="dxa"/>
          </w:tcPr>
          <w:p w14:paraId="6737437A">
            <w:pPr>
              <w:widowControl w:val="0"/>
              <w:autoSpaceDE w:val="0"/>
              <w:autoSpaceDN w:val="0"/>
              <w:spacing w:after="0" w:line="240" w:lineRule="auto"/>
              <w:ind w:left="107" w:right="172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Социально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2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–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1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коммуникативное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-12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развитие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4E248B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- развиьтие общения со сверстниками и   взрослыми</w:t>
            </w:r>
          </w:p>
        </w:tc>
        <w:tc>
          <w:tcPr>
            <w:tcW w:w="7088" w:type="dxa"/>
            <w:gridSpan w:val="9"/>
            <w:tcBorders>
              <w:left w:val="single" w:color="auto" w:sz="4" w:space="0"/>
            </w:tcBorders>
          </w:tcPr>
          <w:p w14:paraId="6AFACC87">
            <w:pPr>
              <w:pStyle w:val="10"/>
              <w:spacing w:line="223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Реализуется в интеграции всех образовательных</w:t>
            </w:r>
          </w:p>
          <w:p w14:paraId="328538D3">
            <w:pPr>
              <w:pStyle w:val="10"/>
              <w:spacing w:line="223" w:lineRule="exact"/>
              <w:ind w:right="5"/>
              <w:rPr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областей</w:t>
            </w:r>
          </w:p>
          <w:p w14:paraId="3BE1D224">
            <w:pPr>
              <w:pStyle w:val="10"/>
              <w:spacing w:line="223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6E4D8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706" w:type="dxa"/>
            <w:vMerge w:val="restart"/>
          </w:tcPr>
          <w:p w14:paraId="0F1D5F67">
            <w:pPr>
              <w:widowControl w:val="0"/>
              <w:autoSpaceDE w:val="0"/>
              <w:autoSpaceDN w:val="0"/>
              <w:spacing w:after="0" w:line="228" w:lineRule="exact"/>
              <w:ind w:left="107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Художественно-</w:t>
            </w:r>
          </w:p>
          <w:p w14:paraId="74E1A28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эстетическое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-7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развитие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0F24B9B0">
            <w:pPr>
              <w:widowControl w:val="0"/>
              <w:autoSpaceDE w:val="0"/>
              <w:autoSpaceDN w:val="0"/>
              <w:spacing w:after="0"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4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музыка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 w14:paraId="0EF441AC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B8827D2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16C6FF1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780F436B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ч.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C9A5C06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</w:tcPr>
          <w:p w14:paraId="48C951A2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 ч.</w:t>
            </w:r>
          </w:p>
        </w:tc>
      </w:tr>
      <w:tr w14:paraId="6B14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706" w:type="dxa"/>
            <w:vMerge w:val="continue"/>
            <w:tcBorders>
              <w:top w:val="nil"/>
            </w:tcBorders>
          </w:tcPr>
          <w:p w14:paraId="301952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"/>
                <w:szCs w:val="2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5689AF60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5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рисование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B19E537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B7B6C0A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8EC7541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625B0C3D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 ч.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9F160E4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</w:tcPr>
          <w:p w14:paraId="1C1EF7C7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 ч.</w:t>
            </w:r>
          </w:p>
        </w:tc>
      </w:tr>
      <w:tr w14:paraId="0E39A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6" w:type="dxa"/>
            <w:vMerge w:val="continue"/>
            <w:tcBorders>
              <w:top w:val="nil"/>
            </w:tcBorders>
          </w:tcPr>
          <w:p w14:paraId="03A0D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"/>
                <w:szCs w:val="2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4B622EA5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4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лепка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аппликация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</w:p>
          <w:p w14:paraId="10A45267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ручной труд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AF9E076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F24B455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E26F3D3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2764C26A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2ч.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F833166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</w:tcPr>
          <w:p w14:paraId="470B0E8A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 ч.</w:t>
            </w:r>
          </w:p>
        </w:tc>
      </w:tr>
      <w:tr w14:paraId="6192E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6" w:type="dxa"/>
            <w:vMerge w:val="restart"/>
          </w:tcPr>
          <w:p w14:paraId="53E125F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Физическое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pacing w:val="-5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развитие</w:t>
            </w:r>
          </w:p>
          <w:p w14:paraId="7F79F60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04DF6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08AF1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40EE84C8">
            <w:pPr>
              <w:widowControl w:val="0"/>
              <w:autoSpaceDE w:val="0"/>
              <w:autoSpaceDN w:val="0"/>
              <w:spacing w:after="0" w:line="228" w:lineRule="exact"/>
              <w:ind w:left="110" w:right="167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1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ф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1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изическая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культура</w:t>
            </w:r>
          </w:p>
          <w:p w14:paraId="1968CBBE">
            <w:pPr>
              <w:widowControl w:val="0"/>
              <w:autoSpaceDE w:val="0"/>
              <w:autoSpaceDN w:val="0"/>
              <w:spacing w:after="0" w:line="228" w:lineRule="exact"/>
              <w:ind w:left="110" w:right="167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47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2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помещении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45CFEC1">
            <w:pPr>
              <w:pStyle w:val="10"/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EA61DEF">
            <w:pPr>
              <w:pStyle w:val="10"/>
              <w:spacing w:line="210" w:lineRule="exact"/>
              <w:ind w:right="5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5D74247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4E165936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ч.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A694808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</w:tcPr>
          <w:p w14:paraId="43FD2576">
            <w:pPr>
              <w:pStyle w:val="10"/>
              <w:spacing w:line="210" w:lineRule="exact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 ч.</w:t>
            </w:r>
          </w:p>
        </w:tc>
      </w:tr>
      <w:tr w14:paraId="5DF02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06" w:type="dxa"/>
            <w:vMerge w:val="continue"/>
            <w:tcBorders>
              <w:bottom w:val="single" w:color="auto" w:sz="4" w:space="0"/>
            </w:tcBorders>
          </w:tcPr>
          <w:p w14:paraId="5CF8982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color w:val="404040" w:themeColor="text1" w:themeTint="BF"/>
                <w:sz w:val="2"/>
                <w:szCs w:val="2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</w:tcPr>
          <w:p w14:paraId="47F191F7">
            <w:pPr>
              <w:widowControl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pacing w:val="-1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1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ф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1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изическая </w:t>
            </w:r>
          </w:p>
          <w:p w14:paraId="1979985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культура</w:t>
            </w:r>
          </w:p>
          <w:p w14:paraId="68D6B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47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pacing w:val="-1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прогулке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3F64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w w:val="99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6FEA5C3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 мин.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229F9C9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7F608CF3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2ч.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60C4CED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</w:tcPr>
          <w:p w14:paraId="10EFE350">
            <w:pPr>
              <w:pStyle w:val="10"/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 ч.</w:t>
            </w:r>
          </w:p>
        </w:tc>
      </w:tr>
      <w:tr w14:paraId="441EE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</w:tcPr>
          <w:p w14:paraId="60C50F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04040" w:themeColor="text1" w:themeTint="BF"/>
                <w:sz w:val="2"/>
                <w:szCs w:val="2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ИТОГО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A0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 w:themeColor="text1" w:themeTint="BF"/>
                <w:spacing w:val="-1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DA32">
            <w:pPr>
              <w:pStyle w:val="10"/>
              <w:rPr>
                <w:b/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AA73">
            <w:pPr>
              <w:pStyle w:val="10"/>
              <w:rPr>
                <w:b/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w w:val="99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 ч.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D90A">
            <w:pPr>
              <w:pStyle w:val="10"/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379D">
            <w:pPr>
              <w:pStyle w:val="10"/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 ч.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59DB">
            <w:pPr>
              <w:pStyle w:val="10"/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432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3AD58A">
            <w:pPr>
              <w:pStyle w:val="10"/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216 ч.</w:t>
            </w:r>
          </w:p>
        </w:tc>
      </w:tr>
      <w:tr w14:paraId="4532B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37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7038917F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Вариативная часть (часть, формируемая участниками образовательных отношений) (40 %)</w:t>
            </w:r>
          </w:p>
        </w:tc>
      </w:tr>
      <w:tr w14:paraId="14899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77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Знакомство с природой, культурой, традициями и бытом Приморского края  и г. Лесозаводска.</w:t>
            </w:r>
          </w:p>
        </w:tc>
        <w:tc>
          <w:tcPr>
            <w:tcW w:w="609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271CBCF4">
            <w:pPr>
              <w:widowControl w:val="0"/>
              <w:autoSpaceDE w:val="0"/>
              <w:autoSpaceDN w:val="0"/>
              <w:spacing w:before="116" w:after="0" w:line="240" w:lineRule="auto"/>
              <w:ind w:left="403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lang w:val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Реализуются в интеграции всех образовательных областей </w:t>
            </w:r>
          </w:p>
        </w:tc>
      </w:tr>
      <w:tr w14:paraId="12EF3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5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4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 ОТСМ- ТРИЗ</w:t>
            </w:r>
          </w:p>
        </w:tc>
        <w:tc>
          <w:tcPr>
            <w:tcW w:w="609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2160A038">
            <w:pPr>
              <w:widowControl w:val="0"/>
              <w:autoSpaceDE w:val="0"/>
              <w:autoSpaceDN w:val="0"/>
              <w:spacing w:before="116" w:after="0" w:line="240" w:lineRule="auto"/>
              <w:ind w:left="40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7E0F4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2B24CC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65F8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6A10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B6BB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C6B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43B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BC91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F15C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CA469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учебный план разработан с учетом нормативных документов:</w:t>
      </w:r>
    </w:p>
    <w:p w14:paraId="1A7278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от 17.10.2013г. №1155 «Об утверждении Федерального Государственного образовательного стандарта дошкольного образования»;</w:t>
      </w:r>
    </w:p>
    <w:p w14:paraId="34765F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Федеральным законом от 29.12.2012г. № 273 «Об образовании в Российской Федерации»;</w:t>
      </w:r>
    </w:p>
    <w:p w14:paraId="3C3B8EF7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eastAsia="Times New Roman" w:cs="Times New Roman"/>
          <w:color w:val="auto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распоряжения Минпросвещения России от 06.08.2020 г. № Р-75 </w:t>
      </w:r>
      <w:r>
        <w:rPr>
          <w:rFonts w:ascii="Times New Roman" w:hAnsi="Times New Roman" w:eastAsia="Times New Roman" w:cs="Times New Roman"/>
          <w:color w:val="auto"/>
          <w:kern w:val="36"/>
          <w:sz w:val="24"/>
          <w:szCs w:val="24"/>
          <w:lang w:eastAsia="ru-RU"/>
        </w:rPr>
        <w:t>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14:paraId="53E87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действующих санитарно-эпидемиологических требований  к организации образования в  детских дошкольных учреждениях;</w:t>
      </w:r>
    </w:p>
    <w:p w14:paraId="18A36E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основной образовательной программой МДОБУ «Д/С № 3 ЛГО».</w:t>
      </w:r>
    </w:p>
    <w:p w14:paraId="50CC7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учитывает нагрузку детей с ТНР и служит основанием для разработки рабочей программы образовательной деятельности в старшей  группе компенсирующей направленности. </w:t>
      </w:r>
    </w:p>
    <w:p w14:paraId="4F931F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учебного плана выделяются инвариантная (обязательная) и вариативная часть. Инвариантная часть обеспечивает выполнение обязательной части адаптированной образовательной программы дошкольного образования. Вариативная часть – «Знакомство с природой, культурой, традициями и бытом Приморского края  и г.Лесозаводска»  сформирована образовательным учреждением и реализуется в интеграции образовательных областей через различные виды деятельности (игровую, познавательно-исследовательскую, самостоятельную и др.), на музыкальных развлечениях, физкультурных досугах. А так же педагоги данной группы используют технологию ТРИЗ в интеграции образовательных областей.</w:t>
      </w:r>
    </w:p>
    <w:p w14:paraId="5A246F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установлено соотношение между инвариантной (обязательной) частью и вариативной частью, формируемой образовательным учреждением: - инвариантная (обязательная) часть составляет не менее 60 % от общего нормативного времени (15 минут), отводимого на освоение образовательной программы. - вариативная часть составляет не более 40 % от общего нормативного времени (10 минут), отводимого на освоение образовательной программы дошкольного образования. Объем учебной нагрузки в течение недели определен в соответствии с действующими санитарноэпидемиологическими требованиями к устройству, содержанию и организации режима работы дошкольных образовательных учреждений. </w:t>
      </w:r>
    </w:p>
    <w:p w14:paraId="42D1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учебный план включены пять направлений развития (образовательные области): «Социально-коммуникативное развитие»; «Познавательное развитие»; «Речевое развитие»;  «Художественно-эстетическое развитие»; «Физическое развитие». </w:t>
      </w:r>
    </w:p>
    <w:p w14:paraId="6D68FF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строится в соответствии с программой дошкольного образования, календарно-тематическим планированием и режимом ОД. </w:t>
      </w:r>
    </w:p>
    <w:p w14:paraId="700F279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коррекционной работы определяется учителем-логопедом на основании рекомендаций ПМПК и ППК. Количество коррекционно-логопедичесих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продолжительностью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более 25 минут для детей от 5 до 6 лет.</w:t>
      </w:r>
    </w:p>
    <w:p w14:paraId="106FA1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- 25 минут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591B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Продолжительность дневной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нагрузки – не более 75 минут при организации  1 занятия после дневного сна.</w:t>
      </w:r>
    </w:p>
    <w:p w14:paraId="6B450FCD"/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65774"/>
    <w:multiLevelType w:val="multilevel"/>
    <w:tmpl w:val="3C665774"/>
    <w:lvl w:ilvl="0" w:tentative="0">
      <w:start w:val="15"/>
      <w:numFmt w:val="bullet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D0"/>
    <w:rsid w:val="00053570"/>
    <w:rsid w:val="00053C70"/>
    <w:rsid w:val="00060BD7"/>
    <w:rsid w:val="00064A93"/>
    <w:rsid w:val="00066890"/>
    <w:rsid w:val="00084B29"/>
    <w:rsid w:val="00107E67"/>
    <w:rsid w:val="00112EC6"/>
    <w:rsid w:val="001347CD"/>
    <w:rsid w:val="00154ED8"/>
    <w:rsid w:val="00191810"/>
    <w:rsid w:val="0019215A"/>
    <w:rsid w:val="001B3318"/>
    <w:rsid w:val="00243688"/>
    <w:rsid w:val="002C2F4D"/>
    <w:rsid w:val="002D3937"/>
    <w:rsid w:val="0037490B"/>
    <w:rsid w:val="003811B6"/>
    <w:rsid w:val="00416EBB"/>
    <w:rsid w:val="00427D54"/>
    <w:rsid w:val="00532679"/>
    <w:rsid w:val="0058090A"/>
    <w:rsid w:val="005A4474"/>
    <w:rsid w:val="005A55E9"/>
    <w:rsid w:val="005C46EF"/>
    <w:rsid w:val="0064088F"/>
    <w:rsid w:val="00712EE8"/>
    <w:rsid w:val="00716B92"/>
    <w:rsid w:val="0072718A"/>
    <w:rsid w:val="00770A49"/>
    <w:rsid w:val="007B3882"/>
    <w:rsid w:val="007F06B8"/>
    <w:rsid w:val="0080396F"/>
    <w:rsid w:val="00832D08"/>
    <w:rsid w:val="0083396A"/>
    <w:rsid w:val="008370E0"/>
    <w:rsid w:val="00845B8C"/>
    <w:rsid w:val="008579F9"/>
    <w:rsid w:val="008A55C9"/>
    <w:rsid w:val="008D50ED"/>
    <w:rsid w:val="008D6FDF"/>
    <w:rsid w:val="008F76C5"/>
    <w:rsid w:val="009149F7"/>
    <w:rsid w:val="00921832"/>
    <w:rsid w:val="009608AE"/>
    <w:rsid w:val="00984372"/>
    <w:rsid w:val="009E7323"/>
    <w:rsid w:val="00B84096"/>
    <w:rsid w:val="00C11F88"/>
    <w:rsid w:val="00C42A26"/>
    <w:rsid w:val="00C446D8"/>
    <w:rsid w:val="00D137FC"/>
    <w:rsid w:val="00D45761"/>
    <w:rsid w:val="00D50A7E"/>
    <w:rsid w:val="00D714BD"/>
    <w:rsid w:val="00D8177E"/>
    <w:rsid w:val="00D96946"/>
    <w:rsid w:val="00DB7A52"/>
    <w:rsid w:val="00DD46CF"/>
    <w:rsid w:val="00EE0871"/>
    <w:rsid w:val="00F27C00"/>
    <w:rsid w:val="00F27ED0"/>
    <w:rsid w:val="00F62983"/>
    <w:rsid w:val="00F90F8D"/>
    <w:rsid w:val="78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D1D0-8583-48F2-B126-EF53374F9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3949</Characters>
  <Lines>32</Lines>
  <Paragraphs>9</Paragraphs>
  <TotalTime>29</TotalTime>
  <ScaleCrop>false</ScaleCrop>
  <LinksUpToDate>false</LinksUpToDate>
  <CharactersWithSpaces>4632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2022-10-03T08:30:00Z</dcterms:created>
  <dc:creator>1</dc:creator>
  <cp:lastModifiedBy>ДОУ №3</cp:lastModifiedBy>
  <cp:lastPrinted>2021-07-30T06:08:00Z</cp:lastPrinted>
  <dcterms:modified xsi:type="dcterms:W3CDTF">2024-11-28T23:06:47Z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C0505F5BC8E04819AF38D7CCFADF35DD_12</vt:lpwstr>
  </property>
</Properties>
</file>